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3976" w14:textId="77777777" w:rsidR="00513DA5" w:rsidRPr="004B7D14" w:rsidRDefault="00513DA5" w:rsidP="00513DA5">
      <w:pPr>
        <w:spacing w:after="0" w:line="240" w:lineRule="auto"/>
        <w:ind w:firstLine="0"/>
        <w:jc w:val="both"/>
        <w:rPr>
          <w:b/>
          <w:color w:val="000000"/>
          <w:szCs w:val="24"/>
        </w:rPr>
      </w:pPr>
      <w:r w:rsidRPr="004B7D14">
        <w:rPr>
          <w:b/>
          <w:color w:val="000000"/>
          <w:szCs w:val="24"/>
        </w:rPr>
        <w:t>ALLPORT GORDON WILLARD (1897 - 1967)</w:t>
      </w:r>
    </w:p>
    <w:p w14:paraId="6EAF6305" w14:textId="77777777" w:rsidR="00513DA5" w:rsidRPr="004B7D14" w:rsidRDefault="00513DA5" w:rsidP="00513DA5">
      <w:pPr>
        <w:spacing w:after="0" w:line="240" w:lineRule="auto"/>
        <w:ind w:firstLine="0"/>
        <w:jc w:val="both"/>
        <w:rPr>
          <w:b/>
          <w:color w:val="000000"/>
          <w:szCs w:val="24"/>
        </w:rPr>
      </w:pPr>
    </w:p>
    <w:p w14:paraId="59769A18" w14:textId="0052C9C7" w:rsidR="00513DA5" w:rsidRPr="004B7D14" w:rsidRDefault="00513DA5" w:rsidP="00513DA5">
      <w:pPr>
        <w:spacing w:after="0" w:line="240" w:lineRule="auto"/>
        <w:ind w:firstLine="0"/>
        <w:jc w:val="center"/>
        <w:rPr>
          <w:rFonts w:eastAsia="Times New Roman" w:cs="Times New Roman"/>
          <w:b/>
          <w:bCs/>
          <w:color w:val="000000"/>
          <w:szCs w:val="24"/>
          <w:lang w:val="en-US"/>
        </w:rPr>
      </w:pPr>
      <w:r w:rsidRPr="00955B98">
        <w:rPr>
          <w:noProof/>
          <w:color w:val="000000"/>
          <w:lang w:val="en-US"/>
        </w:rPr>
        <w:drawing>
          <wp:inline distT="0" distB="0" distL="0" distR="0" wp14:anchorId="2C7E0CCF" wp14:editId="25992CA7">
            <wp:extent cx="1760220" cy="1889760"/>
            <wp:effectExtent l="0" t="0" r="0" b="0"/>
            <wp:docPr id="2" name="Picture 2" descr="Description: https://upload.wikimedia.org/wikipedia/commons/9/97/Gordon_Allpo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s://upload.wikimedia.org/wikipedia/commons/9/97/Gordon_Allpor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0220" cy="1889760"/>
                    </a:xfrm>
                    <a:prstGeom prst="rect">
                      <a:avLst/>
                    </a:prstGeom>
                    <a:noFill/>
                    <a:ln>
                      <a:noFill/>
                    </a:ln>
                  </pic:spPr>
                </pic:pic>
              </a:graphicData>
            </a:graphic>
          </wp:inline>
        </w:drawing>
      </w:r>
    </w:p>
    <w:p w14:paraId="36027E7C" w14:textId="77777777" w:rsidR="00513DA5" w:rsidRPr="004B7D14" w:rsidRDefault="00513DA5" w:rsidP="00513DA5">
      <w:pPr>
        <w:spacing w:after="0" w:line="240" w:lineRule="auto"/>
        <w:ind w:firstLine="0"/>
        <w:jc w:val="both"/>
        <w:rPr>
          <w:rFonts w:eastAsia="Times New Roman" w:cs="Times New Roman"/>
          <w:b/>
          <w:bCs/>
          <w:color w:val="000000"/>
          <w:szCs w:val="24"/>
          <w:lang w:val="en-US"/>
        </w:rPr>
      </w:pPr>
    </w:p>
    <w:p w14:paraId="18BB26E1" w14:textId="77777777" w:rsidR="00513DA5" w:rsidRPr="00FE5292" w:rsidRDefault="00513DA5" w:rsidP="00513DA5">
      <w:pPr>
        <w:spacing w:after="0" w:line="240" w:lineRule="auto"/>
        <w:ind w:firstLine="0"/>
        <w:jc w:val="both"/>
        <w:rPr>
          <w:b/>
          <w:bCs/>
          <w:sz w:val="28"/>
          <w:szCs w:val="28"/>
        </w:rPr>
      </w:pPr>
      <w:r w:rsidRPr="00FE5292">
        <w:rPr>
          <w:b/>
          <w:bCs/>
          <w:sz w:val="28"/>
          <w:szCs w:val="28"/>
        </w:rPr>
        <w:t>Tiểu sử</w:t>
      </w:r>
    </w:p>
    <w:p w14:paraId="5ECF3252" w14:textId="77777777" w:rsidR="00513DA5" w:rsidRPr="00CA4EDB" w:rsidRDefault="00513DA5" w:rsidP="00513DA5">
      <w:pPr>
        <w:spacing w:after="0" w:line="240" w:lineRule="auto"/>
        <w:ind w:firstLine="0"/>
        <w:jc w:val="both"/>
        <w:rPr>
          <w:sz w:val="28"/>
          <w:szCs w:val="28"/>
        </w:rPr>
      </w:pPr>
      <w:r w:rsidRPr="00D44F66">
        <w:rPr>
          <w:sz w:val="28"/>
          <w:szCs w:val="28"/>
        </w:rPr>
        <w:t xml:space="preserve">   </w:t>
      </w:r>
      <w:r w:rsidRPr="00D44F66">
        <w:rPr>
          <w:sz w:val="28"/>
          <w:szCs w:val="28"/>
        </w:rPr>
        <w:tab/>
        <w:t>M</w:t>
      </w:r>
      <w:r w:rsidRPr="00FE5292">
        <w:rPr>
          <w:sz w:val="28"/>
          <w:szCs w:val="28"/>
        </w:rPr>
        <w:t xml:space="preserve">ột trong những nhà tâm lý học có ảnh hưởng sâu rộng nhất của thế kỷ XX, người đã đặt nền móng cho tâm lý học nhân cách hiện đại bằng việc nhấn mạnh tính duy nhất, toàn vẹn và năng động của con người cá thể. </w:t>
      </w:r>
      <w:r w:rsidRPr="00CA4EDB">
        <w:rPr>
          <w:sz w:val="28"/>
          <w:szCs w:val="28"/>
        </w:rPr>
        <w:t xml:space="preserve"> </w:t>
      </w:r>
    </w:p>
    <w:p w14:paraId="4DCA508D"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Ông sinh ngày 11 tháng 11 năm 1897 tại Montezuma, bang Indiana, Hoa Kỳ, trong một gia đình trí thức. Cha ông, John Edwards Allport, là một bác sĩ đa khoa tận tâm, và mẹ ông, Nellie Edith Allport, là một người phụ nữ có học vấn sâu rộng và yêu giáo dục. Tuổi thơ của Allport gắn liền với môi trường y khoa khi ngôi nhà của cha mẹ ông thường được sử dụng như một bệnh viện dã chiến, trải nghiệm đã hình thành sớm trong ông sự quan tâm tới đời sống con người và bản chất cá nhân của mỗi người.</w:t>
      </w:r>
    </w:p>
    <w:p w14:paraId="6581061D" w14:textId="77777777" w:rsidR="00513DA5" w:rsidRPr="00CA4EDB" w:rsidRDefault="00513DA5" w:rsidP="00513DA5">
      <w:pPr>
        <w:spacing w:after="0" w:line="240" w:lineRule="auto"/>
        <w:ind w:firstLine="0"/>
        <w:jc w:val="both"/>
        <w:rPr>
          <w:sz w:val="28"/>
          <w:szCs w:val="28"/>
        </w:rPr>
      </w:pPr>
      <w:r w:rsidRPr="00344113">
        <w:rPr>
          <w:sz w:val="28"/>
          <w:szCs w:val="28"/>
        </w:rPr>
        <w:t xml:space="preserve">       </w:t>
      </w:r>
      <w:r w:rsidRPr="00CA4EDB">
        <w:rPr>
          <w:sz w:val="28"/>
          <w:szCs w:val="28"/>
        </w:rPr>
        <w:t xml:space="preserve"> </w:t>
      </w:r>
      <w:r>
        <w:rPr>
          <w:sz w:val="28"/>
          <w:szCs w:val="28"/>
        </w:rPr>
        <w:tab/>
      </w:r>
      <w:r w:rsidRPr="00FE5292">
        <w:rPr>
          <w:sz w:val="28"/>
          <w:szCs w:val="28"/>
        </w:rPr>
        <w:t xml:space="preserve">Allport thể hiện trí tuệ và năng lực học tập vượt trội từ nhỏ. Sau khi tốt nghiệp Glenville High School đứng thứ hai toàn khóa năm 1915, ông nhận học bổng vào Đại học Harvard, nơi ông theo học kinh tế học, triết học và tâm lý học, đồng thời chịu ảnh hưởng sâu sắc từ các giáo sư nổi tiếng như Hugo Münsterberg và Edwin B. Holt. </w:t>
      </w:r>
    </w:p>
    <w:p w14:paraId="21D47F06"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Năm 1919, ông tốt nghiệp cử nhân và sang Robert College ở Constantinople (Istanbul, Thổ Nhĩ Kỳ) giảng dạy xã hội học và tiếng Anh. Năm 1922, Allport bảo vệ thành công luận án tiến sĩ tâm lý học tại Harvard với nghiên cứu tiên phong về cấu trúc nhân cách</w:t>
      </w:r>
      <w:r w:rsidRPr="00344113">
        <w:rPr>
          <w:sz w:val="28"/>
          <w:szCs w:val="28"/>
        </w:rPr>
        <w:t>, đây là</w:t>
      </w:r>
      <w:r w:rsidRPr="00FE5292">
        <w:rPr>
          <w:sz w:val="28"/>
          <w:szCs w:val="28"/>
        </w:rPr>
        <w:t xml:space="preserve"> công trình đầu tiên thuộc lĩnh vực này tại Hoa Kỳ.</w:t>
      </w:r>
    </w:p>
    <w:p w14:paraId="7019BFA6"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Từ 1922 đến 1924, ông du học và nghiên cứu ở Đức và Anh, làm việc với các tên tuổi lớn như Carl Stumpf, Max Wertheimer, Wolfgang Köhler, Heinz Werner và William Stern, trước khi trở về Mỹ để giảng dạy khóa học “Personality: Its Psychological and Social Aspects”</w:t>
      </w:r>
      <w:r w:rsidRPr="00344113">
        <w:rPr>
          <w:sz w:val="28"/>
          <w:szCs w:val="28"/>
        </w:rPr>
        <w:t>,</w:t>
      </w:r>
      <w:r w:rsidRPr="00FE5292">
        <w:rPr>
          <w:sz w:val="28"/>
          <w:szCs w:val="28"/>
        </w:rPr>
        <w:t xml:space="preserve"> khóa học đầu tiên về tâm lý học nhân cách tại Hoa Kỳ.</w:t>
      </w:r>
    </w:p>
    <w:p w14:paraId="26DA4588" w14:textId="77777777" w:rsidR="00513DA5" w:rsidRPr="00FE5292" w:rsidRDefault="00513DA5" w:rsidP="00513DA5">
      <w:pPr>
        <w:spacing w:after="0" w:line="240" w:lineRule="auto"/>
        <w:ind w:firstLine="0"/>
        <w:jc w:val="both"/>
        <w:rPr>
          <w:b/>
          <w:bCs/>
          <w:sz w:val="28"/>
          <w:szCs w:val="28"/>
        </w:rPr>
      </w:pPr>
      <w:r w:rsidRPr="00FE5292">
        <w:rPr>
          <w:b/>
          <w:bCs/>
          <w:sz w:val="28"/>
          <w:szCs w:val="28"/>
        </w:rPr>
        <w:t>Hoạt động khoa học</w:t>
      </w:r>
    </w:p>
    <w:p w14:paraId="1EAA408F"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Sự nghiệp học thuật của Allport gắn liền với Đại học Harvard, nơi ông giảng dạy và nghiên cứu từ năm 1930 đến cuối đời. Ông giữ nhiều vai trò quan trọng như giáo sư tâm lý học, trưởng bộ môn nhân cách học, chủ biên tạp chí Journal of Abnormal and Social Psychology (1937–1949) và là một trong những người sáng lập Khoa Quan hệ Xã hội (Department of Social Relations) của Harvard.</w:t>
      </w:r>
    </w:p>
    <w:p w14:paraId="047B72BD"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 xml:space="preserve">Allport là một trong số ít học giả dám thách thức hai trường phái thống trị đầu thế kỷ XX </w:t>
      </w:r>
      <w:r w:rsidRPr="00CA4EDB">
        <w:rPr>
          <w:sz w:val="28"/>
          <w:szCs w:val="28"/>
        </w:rPr>
        <w:t xml:space="preserve">là </w:t>
      </w:r>
      <w:r w:rsidRPr="00FE5292">
        <w:rPr>
          <w:sz w:val="28"/>
          <w:szCs w:val="28"/>
        </w:rPr>
        <w:t xml:space="preserve"> Phân tâm học của Freud và Chủ nghĩa hành vi của Watson và </w:t>
      </w:r>
      <w:r w:rsidRPr="00FE5292">
        <w:rPr>
          <w:sz w:val="28"/>
          <w:szCs w:val="28"/>
        </w:rPr>
        <w:lastRenderedPageBreak/>
        <w:t>Skinner bằng cách phát triển một hướng tiếp cận nhân văn, nhấn mạnh tính cá thể, động lực bên trong và cấu trúc tổng thể của nhân cách. Ông định nghĩa nhân cách là “một tổ chức năng động của các hệ thống tâm sinh lý bên trong cá nhân, quyết định cách người đó thích nghi với môi trường” (Allport, 1937).</w:t>
      </w:r>
    </w:p>
    <w:p w14:paraId="0EED6666"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Một đóng góp mang tính nền tảng khác của Allport là lý thuyết “nét nhân cách” (traits theory), trong đó ông phân loại nét nhân cách thành ba cấp độ:</w:t>
      </w:r>
    </w:p>
    <w:p w14:paraId="447E1133"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Nét chủ đạo (cardinal traits)</w:t>
      </w:r>
      <w:r w:rsidRPr="00CA4EDB">
        <w:rPr>
          <w:sz w:val="28"/>
          <w:szCs w:val="28"/>
        </w:rPr>
        <w:t>:</w:t>
      </w:r>
      <w:r w:rsidRPr="00FE5292">
        <w:rPr>
          <w:sz w:val="28"/>
          <w:szCs w:val="28"/>
        </w:rPr>
        <w:t xml:space="preserve"> khuynh hướng bao trùm chi phối hành vi toàn diện.</w:t>
      </w:r>
    </w:p>
    <w:p w14:paraId="3366A992"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Nét trung tâm (central traits)</w:t>
      </w:r>
      <w:r w:rsidRPr="00CA4EDB">
        <w:rPr>
          <w:sz w:val="28"/>
          <w:szCs w:val="28"/>
        </w:rPr>
        <w:t>:</w:t>
      </w:r>
      <w:r w:rsidRPr="00FE5292">
        <w:rPr>
          <w:sz w:val="28"/>
          <w:szCs w:val="28"/>
        </w:rPr>
        <w:t xml:space="preserve"> nhóm đặc điểm cơ bản hình thành nên nhân cách chủ yếu.</w:t>
      </w:r>
    </w:p>
    <w:p w14:paraId="048409EE"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Nét thứ yếu (secondary traits)</w:t>
      </w:r>
      <w:r w:rsidRPr="00CA4EDB">
        <w:rPr>
          <w:sz w:val="28"/>
          <w:szCs w:val="28"/>
        </w:rPr>
        <w:t>:</w:t>
      </w:r>
      <w:r w:rsidRPr="00FE5292">
        <w:rPr>
          <w:sz w:val="28"/>
          <w:szCs w:val="28"/>
        </w:rPr>
        <w:t xml:space="preserve"> đặc điểm xuất hiện trong bối cảnh cụ thể.</w:t>
      </w:r>
    </w:p>
    <w:p w14:paraId="587D924D"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Ông cũng tiên phong trong việc kết hợp các yếu tố sinh học, xã hội và tâm lý để giải thích sự hình thành nhân cách, nhấn mạnh tính duy nhất của mỗi cá nhân: không có hai người nào giống hệt nhau về cấu trúc nhân cách, dù chia sẻ các khuynh hướng phổ quát.</w:t>
      </w:r>
    </w:p>
    <w:p w14:paraId="64627F91"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Ngoài nghiên cứu nhân cách, Allport còn để lại dấu ấn sâu đậm trong tâm lý xã hội, đặc biệt với tác phẩm The Nature of Prejudice (1954), một công trình có ảnh hưởng lớn đến khoa học xã hội Hoa Kỳ hậu Thế chiến II. Cuốn sách chỉ ra cơ chế tâm lý của định kiến, phân biệt đối xử và đưa ra giải pháp can thiệp xã hội, góp phần thay đổi nhận thức khoa học về xung đột giữa các nhóm.</w:t>
      </w:r>
    </w:p>
    <w:p w14:paraId="31C4D796" w14:textId="77777777" w:rsidR="00513DA5" w:rsidRPr="00FE5292" w:rsidRDefault="00513DA5" w:rsidP="00513DA5">
      <w:pPr>
        <w:spacing w:after="0" w:line="240" w:lineRule="auto"/>
        <w:ind w:firstLine="0"/>
        <w:jc w:val="both"/>
        <w:rPr>
          <w:b/>
          <w:bCs/>
          <w:sz w:val="28"/>
          <w:szCs w:val="28"/>
        </w:rPr>
      </w:pPr>
      <w:r w:rsidRPr="00FE5292">
        <w:rPr>
          <w:b/>
          <w:bCs/>
          <w:sz w:val="28"/>
          <w:szCs w:val="28"/>
        </w:rPr>
        <w:t>Cống hiến học thuật và tác phẩm tiêu biểu</w:t>
      </w:r>
    </w:p>
    <w:p w14:paraId="678F5D45"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Allport là tác giả của hơn 200 bài báo khoa học và 12 cuốn sách có ảnh hưởng sâu sắc. Trong số đó, những tác phẩm kinh điển bao gồm:</w:t>
      </w:r>
    </w:p>
    <w:p w14:paraId="01FA20B9"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Personality: A Psychological Interpretation (1937)</w:t>
      </w:r>
      <w:r w:rsidRPr="00CA4EDB">
        <w:rPr>
          <w:sz w:val="28"/>
          <w:szCs w:val="28"/>
        </w:rPr>
        <w:t xml:space="preserve">: </w:t>
      </w:r>
      <w:r w:rsidRPr="00FE5292">
        <w:rPr>
          <w:sz w:val="28"/>
          <w:szCs w:val="28"/>
        </w:rPr>
        <w:t xml:space="preserve"> Định nghĩa cổ điển về nhân cách.</w:t>
      </w:r>
    </w:p>
    <w:p w14:paraId="73C607F6"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 xml:space="preserve">The Individual and His Religion (1950) </w:t>
      </w:r>
      <w:r w:rsidRPr="00CA4EDB">
        <w:rPr>
          <w:sz w:val="28"/>
          <w:szCs w:val="28"/>
        </w:rPr>
        <w:t xml:space="preserve">: </w:t>
      </w:r>
      <w:r w:rsidRPr="00FE5292">
        <w:rPr>
          <w:sz w:val="28"/>
          <w:szCs w:val="28"/>
        </w:rPr>
        <w:t>Phân tích mối quan hệ giữa tôn giáo và nhân cách.</w:t>
      </w:r>
    </w:p>
    <w:p w14:paraId="0F2C4F66"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 xml:space="preserve">The Nature of Prejudice (1954) </w:t>
      </w:r>
      <w:r w:rsidRPr="00CA4EDB">
        <w:rPr>
          <w:sz w:val="28"/>
          <w:szCs w:val="28"/>
        </w:rPr>
        <w:t xml:space="preserve">: </w:t>
      </w:r>
      <w:r w:rsidRPr="00FE5292">
        <w:rPr>
          <w:sz w:val="28"/>
          <w:szCs w:val="28"/>
        </w:rPr>
        <w:t>Công trình nền tảng về định kiến xã hội.</w:t>
      </w:r>
    </w:p>
    <w:p w14:paraId="31EEBD2B"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Becoming: Basic Considerations for a Psychology of Personality (1955)</w:t>
      </w:r>
      <w:r w:rsidRPr="00CA4EDB">
        <w:rPr>
          <w:sz w:val="28"/>
          <w:szCs w:val="28"/>
        </w:rPr>
        <w:t xml:space="preserve">: </w:t>
      </w:r>
      <w:r w:rsidRPr="00FE5292">
        <w:rPr>
          <w:sz w:val="28"/>
          <w:szCs w:val="28"/>
        </w:rPr>
        <w:t>Lý thuyết về quá trình phát triển nhân cách.</w:t>
      </w:r>
    </w:p>
    <w:p w14:paraId="2EDBEE8B"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Letters from Jenny (1965)</w:t>
      </w:r>
      <w:r w:rsidRPr="00CA4EDB">
        <w:rPr>
          <w:sz w:val="28"/>
          <w:szCs w:val="28"/>
        </w:rPr>
        <w:t xml:space="preserve">: </w:t>
      </w:r>
      <w:r w:rsidRPr="00FE5292">
        <w:rPr>
          <w:sz w:val="28"/>
          <w:szCs w:val="28"/>
        </w:rPr>
        <w:t xml:space="preserve"> Nghiên cứu điển hình về nhân cách qua phân tích thư từ.</w:t>
      </w:r>
    </w:p>
    <w:p w14:paraId="465B0EC1"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Ngoài ra, Allport còn phát triển hai công cụ đánh giá nhân cách có ảnh hưởng lớn: AS Reaction Study (1928) và Study of Values (1931, cùng P.E. Vernon), được sử dụng rộng rãi trong tâm lý học ứng dụng.</w:t>
      </w:r>
    </w:p>
    <w:p w14:paraId="2E51EE29" w14:textId="77777777" w:rsidR="00513DA5" w:rsidRPr="00FE5292" w:rsidRDefault="00513DA5" w:rsidP="00513DA5">
      <w:pPr>
        <w:spacing w:after="0" w:line="240" w:lineRule="auto"/>
        <w:ind w:firstLine="0"/>
        <w:jc w:val="both"/>
        <w:rPr>
          <w:b/>
          <w:bCs/>
          <w:sz w:val="28"/>
          <w:szCs w:val="28"/>
        </w:rPr>
      </w:pPr>
      <w:r w:rsidRPr="00FE5292">
        <w:rPr>
          <w:b/>
          <w:bCs/>
          <w:sz w:val="28"/>
          <w:szCs w:val="28"/>
        </w:rPr>
        <w:t>Danh dự và giải thưởng</w:t>
      </w:r>
    </w:p>
    <w:p w14:paraId="182A71E4"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Trong suốt cuộc đời mình, Allport đã nhận được hầu hết các danh hiệu cao quý nhất trong lĩnh vực tâm lý học. Ông từng là:</w:t>
      </w:r>
    </w:p>
    <w:p w14:paraId="2F5FE6E2"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Chủ tịch Hiệp hội Tâm lý Hoa Kỳ (APA) năm 1939.</w:t>
      </w:r>
    </w:p>
    <w:p w14:paraId="0D2948A4"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Chủ tịch Hiệp hội Tâm lý học Phương Đông (Eastern Psychological Association) năm 1943.</w:t>
      </w:r>
    </w:p>
    <w:p w14:paraId="03D47B92" w14:textId="77777777" w:rsidR="00513DA5" w:rsidRPr="00FE5292"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Chủ tịch Hiệp hội Nghiên cứu Tâm lý học các vấn đề xã hội năm 1944.</w:t>
      </w:r>
    </w:p>
    <w:p w14:paraId="0995482A" w14:textId="77777777" w:rsidR="00513DA5" w:rsidRDefault="00513DA5" w:rsidP="00513DA5">
      <w:pPr>
        <w:spacing w:after="0" w:line="240" w:lineRule="auto"/>
        <w:ind w:firstLine="0"/>
        <w:jc w:val="both"/>
        <w:rPr>
          <w:sz w:val="28"/>
          <w:szCs w:val="28"/>
        </w:rPr>
      </w:pPr>
      <w:r w:rsidRPr="00CA4EDB">
        <w:rPr>
          <w:sz w:val="28"/>
          <w:szCs w:val="28"/>
        </w:rPr>
        <w:t xml:space="preserve">       </w:t>
      </w:r>
      <w:r>
        <w:rPr>
          <w:sz w:val="28"/>
          <w:szCs w:val="28"/>
        </w:rPr>
        <w:tab/>
      </w:r>
      <w:r w:rsidRPr="00FE5292">
        <w:rPr>
          <w:sz w:val="28"/>
          <w:szCs w:val="28"/>
        </w:rPr>
        <w:t xml:space="preserve">Allport được trao Huy chương Vàng của Quỹ Tâm lý học Hoa Kỳ năm 1963 và Giải thưởng thành tựu khoa học xuất sắc của APA năm 1964. Ông cũng được </w:t>
      </w:r>
      <w:r w:rsidRPr="00FE5292">
        <w:rPr>
          <w:sz w:val="28"/>
          <w:szCs w:val="28"/>
        </w:rPr>
        <w:lastRenderedPageBreak/>
        <w:t>trao nhiều bằng Tiến sĩ danh dự từ các đại học danh tiếng như Boston, Ohio Wesleyan, Colby và Durham.</w:t>
      </w:r>
    </w:p>
    <w:p w14:paraId="3EFE289B" w14:textId="77777777" w:rsidR="00513DA5" w:rsidRPr="00FE5292" w:rsidRDefault="00513DA5" w:rsidP="00513DA5">
      <w:pPr>
        <w:spacing w:after="0" w:line="240" w:lineRule="auto"/>
        <w:jc w:val="both"/>
        <w:rPr>
          <w:sz w:val="28"/>
          <w:szCs w:val="28"/>
        </w:rPr>
      </w:pPr>
      <w:r w:rsidRPr="00FE5292">
        <w:rPr>
          <w:sz w:val="28"/>
          <w:szCs w:val="28"/>
        </w:rPr>
        <w:t>Gordon W. Allport qua đời ngày 9 tháng 10 năm 1967 tại Cambridge, Massachusetts, sau thời gian dài chống chọi với ung thư phổi, để lại một di sản khoa học đồ sộ định hình nên cách hiểu hiện đại về nhân cách con người. Tư tưởng của ông có ảnh hưởng sâu sắc đến nhiều học giả nhân văn sau này như George Kelly, Abraham Maslow và Carl Rogers.</w:t>
      </w:r>
    </w:p>
    <w:p w14:paraId="3768A8BD" w14:textId="77777777" w:rsidR="00513DA5" w:rsidRPr="00344113" w:rsidRDefault="00513DA5" w:rsidP="00513DA5">
      <w:pPr>
        <w:spacing w:after="0" w:line="242" w:lineRule="auto"/>
        <w:jc w:val="both"/>
        <w:rPr>
          <w:sz w:val="28"/>
          <w:szCs w:val="28"/>
        </w:rPr>
      </w:pPr>
    </w:p>
    <w:p w14:paraId="451E19C0" w14:textId="77777777" w:rsidR="00513DA5" w:rsidRPr="00CA4EDB" w:rsidRDefault="00513DA5" w:rsidP="00513DA5">
      <w:pPr>
        <w:spacing w:after="0" w:line="242" w:lineRule="auto"/>
        <w:jc w:val="both"/>
        <w:rPr>
          <w:rFonts w:cs="Times New Roman"/>
          <w:b/>
          <w:color w:val="000000"/>
          <w:szCs w:val="24"/>
        </w:rPr>
      </w:pPr>
      <w:r w:rsidRPr="00344113">
        <w:rPr>
          <w:sz w:val="28"/>
          <w:szCs w:val="28"/>
        </w:rPr>
        <w:t xml:space="preserve">                                                                           </w:t>
      </w:r>
      <w:r w:rsidRPr="00CA4EDB">
        <w:rPr>
          <w:rFonts w:cs="Times New Roman"/>
          <w:b/>
          <w:color w:val="000000"/>
          <w:szCs w:val="24"/>
        </w:rPr>
        <w:t>ĐINH HÙNG TUẤN</w:t>
      </w:r>
    </w:p>
    <w:p w14:paraId="2ECEB258" w14:textId="77777777" w:rsidR="00513DA5" w:rsidRPr="00344113" w:rsidRDefault="00513DA5" w:rsidP="00513DA5">
      <w:pPr>
        <w:spacing w:after="0" w:line="240" w:lineRule="auto"/>
        <w:ind w:firstLine="0"/>
        <w:jc w:val="both"/>
        <w:outlineLvl w:val="0"/>
        <w:rPr>
          <w:rFonts w:cs="Times New Roman"/>
          <w:b/>
          <w:color w:val="000000"/>
          <w:sz w:val="28"/>
          <w:szCs w:val="28"/>
          <w:highlight w:val="yellow"/>
        </w:rPr>
      </w:pPr>
    </w:p>
    <w:p w14:paraId="4A9C9A68" w14:textId="77777777" w:rsidR="00513DA5" w:rsidRPr="00FE5292" w:rsidRDefault="00513DA5" w:rsidP="00513DA5">
      <w:pPr>
        <w:spacing w:after="0" w:line="240" w:lineRule="auto"/>
        <w:ind w:firstLine="0"/>
        <w:jc w:val="both"/>
        <w:rPr>
          <w:b/>
          <w:bCs/>
        </w:rPr>
      </w:pPr>
      <w:r w:rsidRPr="00FE5292">
        <w:rPr>
          <w:b/>
          <w:bCs/>
        </w:rPr>
        <w:t>Tài liệu tham khảo</w:t>
      </w:r>
    </w:p>
    <w:p w14:paraId="74DC69B6" w14:textId="77777777" w:rsidR="00513DA5" w:rsidRPr="00A93EFC" w:rsidRDefault="00513DA5" w:rsidP="00513DA5">
      <w:pPr>
        <w:pStyle w:val="NormalWeb"/>
        <w:spacing w:before="0" w:beforeAutospacing="0" w:after="0" w:afterAutospacing="0"/>
        <w:jc w:val="both"/>
      </w:pPr>
      <w:r w:rsidRPr="00A93EFC">
        <w:t xml:space="preserve">1. Allport, G. W., </w:t>
      </w:r>
      <w:r w:rsidRPr="00A93EFC">
        <w:rPr>
          <w:rStyle w:val="Emphasis"/>
          <w:rFonts w:eastAsia="Calibri"/>
        </w:rPr>
        <w:t>Personality: A psychological interpretation</w:t>
      </w:r>
      <w:r w:rsidRPr="00A93EFC">
        <w:t>, Holt, New York, NY, 1937.</w:t>
      </w:r>
    </w:p>
    <w:p w14:paraId="46D05477" w14:textId="77777777" w:rsidR="00513DA5" w:rsidRPr="00A93EFC" w:rsidRDefault="00513DA5" w:rsidP="00513DA5">
      <w:pPr>
        <w:pStyle w:val="NormalWeb"/>
        <w:spacing w:before="0" w:beforeAutospacing="0" w:after="0" w:afterAutospacing="0"/>
        <w:jc w:val="both"/>
      </w:pPr>
      <w:r w:rsidRPr="00A93EFC">
        <w:t xml:space="preserve">2. Allport, G. W., </w:t>
      </w:r>
      <w:r w:rsidRPr="00A93EFC">
        <w:rPr>
          <w:rStyle w:val="Emphasis"/>
          <w:rFonts w:eastAsia="Calibri"/>
        </w:rPr>
        <w:t>The individual and his religion: A psychological interpretation</w:t>
      </w:r>
      <w:r w:rsidRPr="00A93EFC">
        <w:t>, Macmillan, New York, NY, 1950.</w:t>
      </w:r>
    </w:p>
    <w:p w14:paraId="4145420E" w14:textId="77777777" w:rsidR="00513DA5" w:rsidRPr="00A93EFC" w:rsidRDefault="00513DA5" w:rsidP="00513DA5">
      <w:pPr>
        <w:pStyle w:val="NormalWeb"/>
        <w:spacing w:before="0" w:beforeAutospacing="0" w:after="0" w:afterAutospacing="0"/>
        <w:jc w:val="both"/>
      </w:pPr>
      <w:r w:rsidRPr="00A93EFC">
        <w:t xml:space="preserve">3. Allport, G. W., </w:t>
      </w:r>
      <w:r w:rsidRPr="00A93EFC">
        <w:rPr>
          <w:rStyle w:val="Emphasis"/>
          <w:rFonts w:eastAsia="Calibri"/>
        </w:rPr>
        <w:t>The nature of prejudice</w:t>
      </w:r>
      <w:r w:rsidRPr="00A93EFC">
        <w:t>, Addison-Wesley, Reading, MA, 1954.</w:t>
      </w:r>
    </w:p>
    <w:p w14:paraId="1903F159" w14:textId="77777777" w:rsidR="00513DA5" w:rsidRPr="00A93EFC" w:rsidRDefault="00513DA5" w:rsidP="00513DA5">
      <w:pPr>
        <w:pStyle w:val="NormalWeb"/>
        <w:spacing w:before="0" w:beforeAutospacing="0" w:after="0" w:afterAutospacing="0"/>
        <w:jc w:val="both"/>
      </w:pPr>
      <w:r w:rsidRPr="00A93EFC">
        <w:t xml:space="preserve">4. Allport, G. W., </w:t>
      </w:r>
      <w:r w:rsidRPr="00A93EFC">
        <w:rPr>
          <w:rStyle w:val="Emphasis"/>
          <w:rFonts w:eastAsia="Calibri"/>
        </w:rPr>
        <w:t>Becoming: Basic considerations for a psychology of personality</w:t>
      </w:r>
      <w:r w:rsidRPr="00A93EFC">
        <w:t>, Yale University Press, New Haven, CT, 1955.</w:t>
      </w:r>
    </w:p>
    <w:p w14:paraId="474EAA24" w14:textId="77777777" w:rsidR="00513DA5" w:rsidRPr="00A93EFC" w:rsidRDefault="00513DA5" w:rsidP="00513DA5">
      <w:pPr>
        <w:pStyle w:val="NormalWeb"/>
        <w:spacing w:before="0" w:beforeAutospacing="0" w:after="0" w:afterAutospacing="0"/>
        <w:jc w:val="both"/>
      </w:pPr>
      <w:r w:rsidRPr="00A93EFC">
        <w:t xml:space="preserve">5. Allport, G. W., </w:t>
      </w:r>
      <w:r w:rsidRPr="00A93EFC">
        <w:rPr>
          <w:rStyle w:val="Emphasis"/>
          <w:rFonts w:eastAsia="Calibri"/>
        </w:rPr>
        <w:t>Letters from Jenny</w:t>
      </w:r>
      <w:r w:rsidRPr="00A93EFC">
        <w:t>, Harcourt, Brace &amp; World, New York, NY, 1965.</w:t>
      </w:r>
    </w:p>
    <w:p w14:paraId="2FE1F382" w14:textId="77777777" w:rsidR="00513DA5" w:rsidRPr="00A93EFC" w:rsidRDefault="00513DA5" w:rsidP="00513DA5">
      <w:pPr>
        <w:pStyle w:val="NormalWeb"/>
        <w:spacing w:before="0" w:beforeAutospacing="0" w:after="0" w:afterAutospacing="0"/>
        <w:jc w:val="both"/>
        <w:rPr>
          <w:lang w:val="fr-FR"/>
        </w:rPr>
      </w:pPr>
      <w:r w:rsidRPr="00A93EFC">
        <w:rPr>
          <w:lang w:val="fr-FR"/>
        </w:rPr>
        <w:t xml:space="preserve">6. Bermúdez, J., </w:t>
      </w:r>
      <w:r w:rsidRPr="00A93EFC">
        <w:rPr>
          <w:rStyle w:val="Emphasis"/>
          <w:rFonts w:eastAsia="Calibri"/>
          <w:lang w:val="fr-FR"/>
        </w:rPr>
        <w:t>La teoría personalista de G. W. Allport</w:t>
      </w:r>
      <w:r w:rsidRPr="00A93EFC">
        <w:rPr>
          <w:lang w:val="fr-FR"/>
        </w:rPr>
        <w:t xml:space="preserve">, </w:t>
      </w:r>
      <w:proofErr w:type="gramStart"/>
      <w:r w:rsidRPr="00A93EFC">
        <w:rPr>
          <w:lang w:val="fr-FR"/>
        </w:rPr>
        <w:t>in:</w:t>
      </w:r>
      <w:proofErr w:type="gramEnd"/>
      <w:r w:rsidRPr="00A93EFC">
        <w:rPr>
          <w:lang w:val="fr-FR"/>
        </w:rPr>
        <w:t xml:space="preserve"> Bermúdez, J. (Ed.), </w:t>
      </w:r>
      <w:r w:rsidRPr="00A93EFC">
        <w:rPr>
          <w:rStyle w:val="Emphasis"/>
          <w:rFonts w:eastAsia="Calibri"/>
          <w:lang w:val="fr-FR"/>
        </w:rPr>
        <w:t>Psicología de la personalidad</w:t>
      </w:r>
      <w:r w:rsidRPr="00A93EFC">
        <w:rPr>
          <w:lang w:val="fr-FR"/>
        </w:rPr>
        <w:t>, UNED, Madrid, 1996.</w:t>
      </w:r>
    </w:p>
    <w:p w14:paraId="0A478032" w14:textId="77777777" w:rsidR="00513DA5" w:rsidRPr="00A93EFC" w:rsidRDefault="00513DA5" w:rsidP="00513DA5">
      <w:pPr>
        <w:pStyle w:val="NormalWeb"/>
        <w:spacing w:before="0" w:beforeAutospacing="0" w:after="0" w:afterAutospacing="0"/>
        <w:jc w:val="both"/>
        <w:rPr>
          <w:lang w:val="fr-FR"/>
        </w:rPr>
      </w:pPr>
      <w:r w:rsidRPr="00A93EFC">
        <w:rPr>
          <w:lang w:val="fr-FR"/>
        </w:rPr>
        <w:t xml:space="preserve">7. Hernangómez, L., Fernández, C., </w:t>
      </w:r>
      <w:r w:rsidRPr="00A93EFC">
        <w:rPr>
          <w:rStyle w:val="Emphasis"/>
          <w:rFonts w:eastAsia="Calibri"/>
          <w:lang w:val="fr-FR"/>
        </w:rPr>
        <w:t>Psicología de la personalidad y las diferencias individuales</w:t>
      </w:r>
      <w:r w:rsidRPr="00A93EFC">
        <w:rPr>
          <w:lang w:val="fr-FR"/>
        </w:rPr>
        <w:t>, CEDE, Madrid, 2012.</w:t>
      </w:r>
    </w:p>
    <w:p w14:paraId="740DB9F4" w14:textId="77777777" w:rsidR="00513DA5" w:rsidRPr="00A93EFC" w:rsidRDefault="00513DA5" w:rsidP="00513DA5">
      <w:pPr>
        <w:pStyle w:val="NormalWeb"/>
        <w:spacing w:before="0" w:beforeAutospacing="0" w:after="0" w:afterAutospacing="0"/>
        <w:jc w:val="both"/>
      </w:pPr>
      <w:r w:rsidRPr="00A93EFC">
        <w:t xml:space="preserve">8. Pettigrew, T. F., </w:t>
      </w:r>
      <w:r w:rsidRPr="00A93EFC">
        <w:rPr>
          <w:rStyle w:val="Emphasis"/>
          <w:rFonts w:eastAsia="Calibri"/>
        </w:rPr>
        <w:t>Gordon Willard Allport: A tribute</w:t>
      </w:r>
      <w:r w:rsidRPr="00A93EFC">
        <w:t xml:space="preserve">, </w:t>
      </w:r>
      <w:r w:rsidRPr="00A93EFC">
        <w:rPr>
          <w:rStyle w:val="Emphasis"/>
          <w:rFonts w:eastAsia="Calibri"/>
        </w:rPr>
        <w:t>Journal of Social Issues</w:t>
      </w:r>
      <w:r w:rsidRPr="00A93EFC">
        <w:t xml:space="preserve">, 55(3), 1999, pp. 415–424, </w:t>
      </w:r>
      <w:hyperlink r:id="rId5" w:tgtFrame="_new" w:history="1">
        <w:r w:rsidRPr="00A93EFC">
          <w:rPr>
            <w:rStyle w:val="Hyperlink"/>
            <w:color w:val="auto"/>
            <w:u w:val="none"/>
          </w:rPr>
          <w:t>https://doi.org/10.1111/0022-4537.00126</w:t>
        </w:r>
      </w:hyperlink>
      <w:r w:rsidRPr="00A93EFC">
        <w:t>.</w:t>
      </w:r>
    </w:p>
    <w:p w14:paraId="563C2EFA" w14:textId="2EED9C43" w:rsidR="005616A2" w:rsidRPr="00513DA5" w:rsidRDefault="005616A2" w:rsidP="00513DA5">
      <w:pPr>
        <w:ind w:firstLine="0"/>
      </w:pPr>
    </w:p>
    <w:sectPr w:rsidR="005616A2" w:rsidRPr="00513DA5" w:rsidSect="005670E8">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mbria"/>
    <w:charset w:val="00"/>
    <w:family w:val="roman"/>
    <w:pitch w:val="variable"/>
    <w:sig w:usb0="00000001" w:usb1="08000000" w:usb2="00000008" w:usb3="00000000" w:csb0="000001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36BD9"/>
    <w:rsid w:val="00023E86"/>
    <w:rsid w:val="004A2863"/>
    <w:rsid w:val="00513DA5"/>
    <w:rsid w:val="0055765E"/>
    <w:rsid w:val="005616A2"/>
    <w:rsid w:val="005670E8"/>
    <w:rsid w:val="0061417D"/>
    <w:rsid w:val="007048B3"/>
    <w:rsid w:val="007904CD"/>
    <w:rsid w:val="008651C2"/>
    <w:rsid w:val="00A93EFC"/>
    <w:rsid w:val="00B21A8E"/>
    <w:rsid w:val="00D01E46"/>
    <w:rsid w:val="00E3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1B03"/>
  <w15:docId w15:val="{06A00556-5060-4303-A248-7E63E3EB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D9"/>
    <w:pPr>
      <w:spacing w:after="160" w:line="259" w:lineRule="auto"/>
      <w:ind w:firstLine="720"/>
      <w:jc w:val="left"/>
    </w:pPr>
    <w:rPr>
      <w:rFonts w:eastAsia="Calibri" w:cs="Arial"/>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rsid w:val="00E36BD9"/>
    <w:rPr>
      <w:rFonts w:ascii="Optima" w:hAnsi="Optima" w:hint="default"/>
      <w:b w:val="0"/>
      <w:bCs w:val="0"/>
      <w:i w:val="0"/>
      <w:iCs w:val="0"/>
      <w:color w:val="000000"/>
      <w:sz w:val="18"/>
      <w:szCs w:val="18"/>
    </w:rPr>
  </w:style>
  <w:style w:type="paragraph" w:styleId="BalloonText">
    <w:name w:val="Balloon Text"/>
    <w:basedOn w:val="Normal"/>
    <w:link w:val="BalloonTextChar"/>
    <w:uiPriority w:val="99"/>
    <w:semiHidden/>
    <w:unhideWhenUsed/>
    <w:rsid w:val="00E36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D9"/>
    <w:rPr>
      <w:rFonts w:ascii="Tahoma" w:eastAsia="Calibri" w:hAnsi="Tahoma" w:cs="Tahoma"/>
      <w:sz w:val="16"/>
      <w:szCs w:val="16"/>
      <w:lang w:val="vi-VN"/>
    </w:rPr>
  </w:style>
  <w:style w:type="paragraph" w:styleId="NormalWeb">
    <w:name w:val="Normal (Web)"/>
    <w:basedOn w:val="Normal"/>
    <w:uiPriority w:val="99"/>
    <w:unhideWhenUsed/>
    <w:rsid w:val="00513DA5"/>
    <w:pPr>
      <w:spacing w:before="100" w:beforeAutospacing="1" w:after="100" w:afterAutospacing="1" w:line="240" w:lineRule="auto"/>
      <w:ind w:firstLine="0"/>
    </w:pPr>
    <w:rPr>
      <w:rFonts w:eastAsia="Times New Roman" w:cs="Times New Roman"/>
      <w:szCs w:val="24"/>
      <w:lang w:val="en-US"/>
    </w:rPr>
  </w:style>
  <w:style w:type="character" w:styleId="Hyperlink">
    <w:name w:val="Hyperlink"/>
    <w:uiPriority w:val="99"/>
    <w:unhideWhenUsed/>
    <w:rsid w:val="00513DA5"/>
    <w:rPr>
      <w:color w:val="0000FF"/>
      <w:u w:val="single"/>
    </w:rPr>
  </w:style>
  <w:style w:type="character" w:styleId="Emphasis">
    <w:name w:val="Emphasis"/>
    <w:uiPriority w:val="20"/>
    <w:qFormat/>
    <w:rsid w:val="00513D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11/0022-4537.0012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5613</Characters>
  <Application>Microsoft Office Word</Application>
  <DocSecurity>0</DocSecurity>
  <Lines>46</Lines>
  <Paragraphs>13</Paragraphs>
  <ScaleCrop>false</ScaleCrop>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HOA</dc:creator>
  <cp:lastModifiedBy>admin</cp:lastModifiedBy>
  <cp:revision>7</cp:revision>
  <cp:lastPrinted>2025-12-23T17:02:00Z</cp:lastPrinted>
  <dcterms:created xsi:type="dcterms:W3CDTF">2025-12-10T02:36:00Z</dcterms:created>
  <dcterms:modified xsi:type="dcterms:W3CDTF">2025-12-23T17:02:00Z</dcterms:modified>
</cp:coreProperties>
</file>